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83424" w14:textId="77777777" w:rsidR="001C72BC" w:rsidRDefault="001C72BC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  <w:r>
        <w:rPr>
          <w:rFonts w:eastAsia="MS UI Gothic"/>
          <w:b/>
          <w:bCs/>
          <w:sz w:val="22"/>
          <w:szCs w:val="22"/>
          <w:lang w:val="ru-RU"/>
        </w:rPr>
        <w:t xml:space="preserve">Седельный тягач </w:t>
      </w:r>
      <w:proofErr w:type="spellStart"/>
      <w:r>
        <w:rPr>
          <w:rFonts w:eastAsia="MS UI Gothic"/>
          <w:b/>
          <w:bCs/>
          <w:sz w:val="22"/>
          <w:szCs w:val="22"/>
        </w:rPr>
        <w:t>Dayun</w:t>
      </w:r>
      <w:proofErr w:type="spellEnd"/>
      <w:r>
        <w:rPr>
          <w:rFonts w:eastAsia="MS UI Gothic"/>
          <w:b/>
          <w:bCs/>
          <w:sz w:val="22"/>
          <w:szCs w:val="22"/>
          <w:lang w:val="ru-RU"/>
        </w:rPr>
        <w:t xml:space="preserve"> 6</w:t>
      </w:r>
      <w:r>
        <w:rPr>
          <w:rFonts w:eastAsia="MS UI Gothic"/>
          <w:b/>
          <w:bCs/>
          <w:sz w:val="22"/>
          <w:szCs w:val="22"/>
        </w:rPr>
        <w:t>x</w:t>
      </w:r>
      <w:r>
        <w:rPr>
          <w:rFonts w:eastAsia="MS UI Gothic"/>
          <w:b/>
          <w:bCs/>
          <w:sz w:val="22"/>
          <w:szCs w:val="22"/>
          <w:lang w:val="ru-RU"/>
        </w:rPr>
        <w:t xml:space="preserve">4 400 </w:t>
      </w:r>
      <w:proofErr w:type="spellStart"/>
      <w:r>
        <w:rPr>
          <w:rFonts w:eastAsia="MS UI Gothic"/>
          <w:b/>
          <w:bCs/>
          <w:sz w:val="22"/>
          <w:szCs w:val="22"/>
          <w:lang w:val="ru-RU"/>
        </w:rPr>
        <w:t>л.с</w:t>
      </w:r>
      <w:proofErr w:type="spellEnd"/>
      <w:r>
        <w:rPr>
          <w:rFonts w:eastAsia="MS UI Gothic"/>
          <w:b/>
          <w:bCs/>
          <w:sz w:val="22"/>
          <w:szCs w:val="22"/>
          <w:lang w:val="ru-RU"/>
        </w:rPr>
        <w:t xml:space="preserve">. </w:t>
      </w:r>
      <w:r w:rsidR="00F76350">
        <w:rPr>
          <w:rFonts w:eastAsia="MS UI Gothic"/>
          <w:b/>
          <w:bCs/>
          <w:sz w:val="22"/>
          <w:szCs w:val="22"/>
          <w:lang w:val="ru-RU"/>
        </w:rPr>
        <w:t>Тип топлива – КПГ (</w:t>
      </w:r>
      <w:r>
        <w:rPr>
          <w:rFonts w:eastAsia="MS UI Gothic"/>
          <w:b/>
          <w:bCs/>
          <w:sz w:val="22"/>
          <w:szCs w:val="22"/>
          <w:lang w:val="ru-RU"/>
        </w:rPr>
        <w:t>сжат</w:t>
      </w:r>
      <w:r w:rsidR="00F76350">
        <w:rPr>
          <w:rFonts w:eastAsia="MS UI Gothic"/>
          <w:b/>
          <w:bCs/>
          <w:sz w:val="22"/>
          <w:szCs w:val="22"/>
          <w:lang w:val="ru-RU"/>
        </w:rPr>
        <w:t>ый природный</w:t>
      </w:r>
      <w:r>
        <w:rPr>
          <w:rFonts w:eastAsia="MS UI Gothic"/>
          <w:b/>
          <w:bCs/>
          <w:sz w:val="22"/>
          <w:szCs w:val="22"/>
          <w:lang w:val="ru-RU"/>
        </w:rPr>
        <w:t xml:space="preserve"> газ</w:t>
      </w:r>
      <w:r w:rsidR="00F76350">
        <w:rPr>
          <w:rFonts w:eastAsia="MS UI Gothic"/>
          <w:b/>
          <w:bCs/>
          <w:sz w:val="22"/>
          <w:szCs w:val="22"/>
          <w:lang w:val="ru-RU"/>
        </w:rPr>
        <w:t xml:space="preserve"> метан). П</w:t>
      </w:r>
      <w:r>
        <w:rPr>
          <w:rFonts w:eastAsia="MS UI Gothic"/>
          <w:b/>
          <w:bCs/>
          <w:sz w:val="22"/>
          <w:szCs w:val="22"/>
          <w:lang w:val="ru-RU"/>
        </w:rPr>
        <w:t>одвеска</w:t>
      </w:r>
      <w:r w:rsidR="00F76350">
        <w:rPr>
          <w:rFonts w:eastAsia="MS UI Gothic"/>
          <w:b/>
          <w:bCs/>
          <w:sz w:val="22"/>
          <w:szCs w:val="22"/>
          <w:lang w:val="ru-RU"/>
        </w:rPr>
        <w:t xml:space="preserve"> - рессорная</w:t>
      </w:r>
    </w:p>
    <w:p w14:paraId="2774FC8E" w14:textId="77777777" w:rsidR="00466F91" w:rsidRDefault="00143C94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01D9348A" wp14:editId="04C14BE8">
            <wp:extent cx="6637020" cy="36271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A542" w14:textId="025E7652" w:rsidR="00466F91" w:rsidRDefault="00466F91" w:rsidP="00466F91">
      <w:pPr>
        <w:jc w:val="both"/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</w:pP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Компания «</w:t>
      </w:r>
      <w:r w:rsidR="000021C9">
        <w:rPr>
          <w:rFonts w:ascii="Times New Roman" w:eastAsia="Tahoma" w:hAnsi="Times New Roman"/>
          <w:b/>
          <w:color w:val="000000"/>
          <w:kern w:val="1"/>
          <w:sz w:val="24"/>
        </w:rPr>
        <w:t>ELEMENT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» благодарит вас за интерес, проявленный к продукции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DAYUN</w:t>
      </w:r>
      <w:r w:rsidR="00FC58F4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Truck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и предлагает рассмотреть покупку </w:t>
      </w:r>
      <w:r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газовых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тягачей ДАЮН </w:t>
      </w:r>
      <w:r w:rsidR="00007D04">
        <w:rPr>
          <w:rFonts w:ascii="Times New Roman" w:eastAsia="Tahoma" w:hAnsi="Times New Roman"/>
          <w:b/>
          <w:color w:val="000000"/>
          <w:kern w:val="1"/>
          <w:sz w:val="24"/>
        </w:rPr>
        <w:t>CGC</w:t>
      </w:r>
      <w:r w:rsidR="00007D04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4250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c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задней тележкой на </w:t>
      </w:r>
      <w:r w:rsidR="00007D04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рессорной подвеске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.</w:t>
      </w:r>
    </w:p>
    <w:p w14:paraId="6315AE5D" w14:textId="77777777" w:rsidR="00007D04" w:rsidRPr="00EF393F" w:rsidRDefault="00007D04" w:rsidP="00FC58F4">
      <w:pPr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</w:pPr>
    </w:p>
    <w:p w14:paraId="7139121C" w14:textId="6962A359" w:rsidR="00FC58F4" w:rsidRDefault="00466F91" w:rsidP="00FC58F4">
      <w:pPr>
        <w:rPr>
          <w:rFonts w:ascii="Times New Roman" w:eastAsia="Tahoma" w:hAnsi="Times New Roman"/>
          <w:kern w:val="1"/>
          <w:sz w:val="24"/>
          <w:lang w:val="ru-RU"/>
        </w:rPr>
      </w:pP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Цена за единицу </w:t>
      </w:r>
      <w:r w:rsidRPr="00EF393F">
        <w:rPr>
          <w:rFonts w:ascii="Times New Roman" w:eastAsia="Tahoma" w:hAnsi="Times New Roman"/>
          <w:bCs/>
          <w:color w:val="000000"/>
          <w:kern w:val="1"/>
          <w:sz w:val="24"/>
          <w:lang w:val="ru-RU"/>
        </w:rPr>
        <w:t xml:space="preserve">– </w:t>
      </w:r>
      <w:r w:rsidR="003E0BF3">
        <w:rPr>
          <w:rFonts w:ascii="Times New Roman" w:eastAsia="Tahoma" w:hAnsi="Times New Roman"/>
          <w:b/>
          <w:kern w:val="1"/>
          <w:sz w:val="24"/>
          <w:lang w:val="ru-RU"/>
        </w:rPr>
        <w:t>по запросу</w:t>
      </w:r>
    </w:p>
    <w:p w14:paraId="731369BA" w14:textId="77777777" w:rsidR="00FC58F4" w:rsidRDefault="00FC58F4" w:rsidP="00FC58F4">
      <w:pPr>
        <w:rPr>
          <w:rFonts w:ascii="Times New Roman" w:eastAsia="Tahoma" w:hAnsi="Times New Roman"/>
          <w:kern w:val="1"/>
          <w:sz w:val="24"/>
          <w:lang w:val="ru-RU"/>
        </w:rPr>
      </w:pPr>
    </w:p>
    <w:p w14:paraId="4ACBF603" w14:textId="77777777" w:rsidR="00EA4895" w:rsidRPr="00007D04" w:rsidRDefault="00EA4895" w:rsidP="00FC58F4">
      <w:pPr>
        <w:rPr>
          <w:rFonts w:ascii="Times New Roman" w:eastAsia="Tahoma" w:hAnsi="Times New Roman"/>
          <w:b/>
          <w:color w:val="FF0000"/>
          <w:kern w:val="1"/>
          <w:sz w:val="24"/>
          <w:lang w:val="ru-RU"/>
        </w:rPr>
      </w:pPr>
    </w:p>
    <w:p w14:paraId="0DA9AB3B" w14:textId="77777777" w:rsidR="001C72BC" w:rsidRDefault="001C72BC" w:rsidP="00FC58F4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Компоновка шасси</w:t>
      </w:r>
    </w:p>
    <w:p w14:paraId="411ABD9E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Колесная формула 6х4 </w:t>
      </w:r>
    </w:p>
    <w:p w14:paraId="39E91F4E" w14:textId="77777777" w:rsidR="001C72BC" w:rsidRDefault="001C72BC" w:rsidP="00FC58F4">
      <w:pPr>
        <w:rPr>
          <w:color w:val="0070C0"/>
          <w:sz w:val="22"/>
          <w:szCs w:val="22"/>
          <w:lang w:val="ru-RU"/>
        </w:rPr>
      </w:pPr>
      <w:r>
        <w:rPr>
          <w:color w:val="0070C0"/>
          <w:sz w:val="22"/>
          <w:szCs w:val="22"/>
          <w:lang w:val="ru-RU"/>
        </w:rPr>
        <w:t>Высота шасси медиум (среднее)</w:t>
      </w:r>
    </w:p>
    <w:p w14:paraId="3F62C30F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Колесная база, мм 3800+1350 мм</w:t>
      </w:r>
    </w:p>
    <w:p w14:paraId="4AE1FA7A" w14:textId="01CE34ED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Допустимая нагрузка на переднюю ось, кг 7 500 </w:t>
      </w:r>
    </w:p>
    <w:p w14:paraId="5A5306F7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Допустимая нагрузка на заднюю тележку, кг 32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 xml:space="preserve">000 </w:t>
      </w:r>
    </w:p>
    <w:p w14:paraId="3E3F1A1B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Собственная масса снаряженного автомобиля, кг – </w:t>
      </w:r>
      <w:r>
        <w:rPr>
          <w:sz w:val="22"/>
          <w:szCs w:val="22"/>
          <w:shd w:val="clear" w:color="auto" w:fill="FFFFFF"/>
          <w:lang w:val="ru-RU"/>
        </w:rPr>
        <w:t>10730</w:t>
      </w:r>
    </w:p>
    <w:p w14:paraId="15D958A0" w14:textId="77777777" w:rsidR="001C72BC" w:rsidRDefault="00A26DE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Технически д</w:t>
      </w:r>
      <w:r w:rsidR="001C72BC">
        <w:rPr>
          <w:color w:val="000000"/>
          <w:sz w:val="22"/>
          <w:szCs w:val="22"/>
          <w:lang w:val="ru-RU"/>
        </w:rPr>
        <w:t>опустимая полная масса автопоезда, кг – 58</w:t>
      </w:r>
      <w:r w:rsidR="008F7908">
        <w:rPr>
          <w:color w:val="000000"/>
          <w:sz w:val="22"/>
          <w:szCs w:val="22"/>
          <w:lang w:val="ru-RU"/>
        </w:rPr>
        <w:t> </w:t>
      </w:r>
      <w:r w:rsidR="001C72BC">
        <w:rPr>
          <w:color w:val="000000"/>
          <w:sz w:val="22"/>
          <w:szCs w:val="22"/>
          <w:lang w:val="ru-RU"/>
        </w:rPr>
        <w:t>000</w:t>
      </w:r>
    </w:p>
    <w:p w14:paraId="4E29AB4B" w14:textId="77777777" w:rsidR="008F7908" w:rsidRDefault="008F7908" w:rsidP="00FC58F4">
      <w:pPr>
        <w:rPr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</w:p>
    <w:p w14:paraId="2F9D4CCA" w14:textId="77777777" w:rsidR="001C72BC" w:rsidRDefault="001C72BC" w:rsidP="00FC58F4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Основные компоненты</w:t>
      </w:r>
    </w:p>
    <w:p w14:paraId="4097B47B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Высота лонжеронов рамы 300 мм (лицензия </w:t>
      </w:r>
      <w:r>
        <w:rPr>
          <w:sz w:val="22"/>
          <w:szCs w:val="22"/>
        </w:rPr>
        <w:t>Volvo</w:t>
      </w:r>
      <w:r>
        <w:rPr>
          <w:sz w:val="22"/>
          <w:szCs w:val="22"/>
          <w:lang w:val="ru-RU"/>
        </w:rPr>
        <w:t>)</w:t>
      </w:r>
    </w:p>
    <w:p w14:paraId="16F39705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Толщина лонжеронов рамы 8 мм</w:t>
      </w:r>
    </w:p>
    <w:p w14:paraId="19F56778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Наклонный срез заднего свеса рамы </w:t>
      </w:r>
    </w:p>
    <w:p w14:paraId="768F3976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Подрамник седла: </w:t>
      </w:r>
      <w:r>
        <w:rPr>
          <w:sz w:val="22"/>
          <w:szCs w:val="22"/>
        </w:rPr>
        <w:t>MEDIUM</w:t>
      </w:r>
    </w:p>
    <w:p w14:paraId="6F9C6005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Литое чугунное седельно</w:t>
      </w:r>
      <w:r>
        <w:rPr>
          <w:sz w:val="22"/>
          <w:szCs w:val="22"/>
          <w:lang w:val="ru-RU"/>
        </w:rPr>
        <w:noBreakHyphen/>
        <w:t xml:space="preserve">сцепное устройство </w:t>
      </w:r>
      <w:r>
        <w:rPr>
          <w:sz w:val="22"/>
          <w:szCs w:val="22"/>
        </w:rPr>
        <w:t>JOST</w:t>
      </w:r>
      <w:r>
        <w:rPr>
          <w:sz w:val="22"/>
          <w:szCs w:val="22"/>
          <w:lang w:val="ru-RU"/>
        </w:rPr>
        <w:t xml:space="preserve"> </w:t>
      </w:r>
    </w:p>
    <w:p w14:paraId="5D1C9F45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Диаметр сцепного шкворня 2" (50 мм)</w:t>
      </w:r>
    </w:p>
    <w:p w14:paraId="2E16F2DC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Освещение седельного устройства – 1 лампа </w:t>
      </w:r>
    </w:p>
    <w:p w14:paraId="416F9EC4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Высота ССУ 1350 мм</w:t>
      </w:r>
    </w:p>
    <w:p w14:paraId="722A8B8F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Две 7</w:t>
      </w:r>
      <w:r>
        <w:rPr>
          <w:sz w:val="22"/>
          <w:szCs w:val="22"/>
          <w:lang w:val="ru-RU"/>
        </w:rPr>
        <w:noBreakHyphen/>
        <w:t>пиновые электрические розетки для соединения с прицепом</w:t>
      </w:r>
    </w:p>
    <w:p w14:paraId="6538DC4A" w14:textId="77777777" w:rsidR="001C72BC" w:rsidRDefault="00432457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1C72BC">
        <w:rPr>
          <w:sz w:val="22"/>
          <w:szCs w:val="22"/>
          <w:lang w:val="ru-RU"/>
        </w:rPr>
        <w:t xml:space="preserve">Пневматические соединения с прицепом – согласно требованиям </w:t>
      </w:r>
      <w:r w:rsidR="001C72BC">
        <w:rPr>
          <w:sz w:val="22"/>
          <w:szCs w:val="22"/>
        </w:rPr>
        <w:t>EC</w:t>
      </w:r>
    </w:p>
    <w:p w14:paraId="51680016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Аккумуляторный ящик смонтирован слева</w:t>
      </w:r>
    </w:p>
    <w:p w14:paraId="1DD839D7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 аккумуляторных батареи по 180 А/час </w:t>
      </w:r>
    </w:p>
    <w:p w14:paraId="0B2FAB86" w14:textId="77777777" w:rsidR="001C72BC" w:rsidRDefault="00F605CA" w:rsidP="00FC58F4">
      <w:pPr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</w:t>
      </w:r>
      <w:r w:rsidR="008F7908">
        <w:rPr>
          <w:sz w:val="22"/>
          <w:szCs w:val="22"/>
          <w:lang w:val="ru-RU"/>
        </w:rPr>
        <w:t>Выкл</w:t>
      </w:r>
      <w:r w:rsidR="001C72BC">
        <w:rPr>
          <w:sz w:val="22"/>
          <w:szCs w:val="22"/>
          <w:lang w:val="ru-RU"/>
        </w:rPr>
        <w:t>ючатель массы у ящика батарей</w:t>
      </w:r>
      <w:r w:rsidR="001C72BC">
        <w:rPr>
          <w:b/>
          <w:bCs/>
          <w:sz w:val="22"/>
          <w:szCs w:val="22"/>
          <w:lang w:val="ru-RU"/>
        </w:rPr>
        <w:t xml:space="preserve"> </w:t>
      </w:r>
    </w:p>
    <w:p w14:paraId="3ED3F2EB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Двухконтурная пневматическая система</w:t>
      </w:r>
    </w:p>
    <w:p w14:paraId="641B06E6" w14:textId="15699B9C" w:rsidR="001C72BC" w:rsidRPr="00F605CA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Антиблокировочная тормозная система </w:t>
      </w:r>
      <w:r w:rsidR="00F605CA">
        <w:rPr>
          <w:color w:val="000000"/>
          <w:sz w:val="22"/>
          <w:szCs w:val="22"/>
          <w:lang w:val="ru-RU"/>
        </w:rPr>
        <w:t xml:space="preserve">- </w:t>
      </w:r>
      <w:r>
        <w:rPr>
          <w:color w:val="000000"/>
          <w:sz w:val="22"/>
          <w:szCs w:val="22"/>
        </w:rPr>
        <w:t>ABS</w:t>
      </w:r>
      <w:r w:rsidR="00F605CA">
        <w:rPr>
          <w:color w:val="000000"/>
          <w:sz w:val="22"/>
          <w:szCs w:val="22"/>
          <w:lang w:val="ru-RU"/>
        </w:rPr>
        <w:t xml:space="preserve"> </w:t>
      </w:r>
    </w:p>
    <w:p w14:paraId="7BE4841C" w14:textId="5ED11042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Э</w:t>
      </w:r>
      <w:r w:rsidRPr="000D06F2">
        <w:rPr>
          <w:sz w:val="22"/>
          <w:szCs w:val="22"/>
          <w:lang w:val="ru-RU"/>
        </w:rPr>
        <w:t>лектронн</w:t>
      </w:r>
      <w:r>
        <w:rPr>
          <w:sz w:val="22"/>
          <w:szCs w:val="22"/>
          <w:lang w:val="ru-RU"/>
        </w:rPr>
        <w:t>ая</w:t>
      </w:r>
      <w:r w:rsidRPr="000D06F2">
        <w:rPr>
          <w:sz w:val="22"/>
          <w:szCs w:val="22"/>
          <w:lang w:val="ru-RU"/>
        </w:rPr>
        <w:t xml:space="preserve"> систем</w:t>
      </w:r>
      <w:r>
        <w:rPr>
          <w:sz w:val="22"/>
          <w:szCs w:val="22"/>
          <w:lang w:val="ru-RU"/>
        </w:rPr>
        <w:t>а</w:t>
      </w:r>
      <w:r w:rsidRPr="000D06F2">
        <w:rPr>
          <w:sz w:val="22"/>
          <w:szCs w:val="22"/>
          <w:lang w:val="ru-RU"/>
        </w:rPr>
        <w:t xml:space="preserve"> устойчивости</w:t>
      </w:r>
      <w:r>
        <w:rPr>
          <w:sz w:val="22"/>
          <w:szCs w:val="22"/>
          <w:lang w:val="ru-RU"/>
        </w:rPr>
        <w:t xml:space="preserve"> </w:t>
      </w:r>
      <w:r w:rsidR="00F605CA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</w:rPr>
        <w:t>ESC</w:t>
      </w:r>
    </w:p>
    <w:p w14:paraId="08AD2F38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Тормозные механизмы для всех осей барабанные </w:t>
      </w:r>
    </w:p>
    <w:p w14:paraId="76F9335C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Стояночные </w:t>
      </w:r>
      <w:proofErr w:type="spellStart"/>
      <w:r>
        <w:rPr>
          <w:color w:val="000000"/>
          <w:sz w:val="22"/>
          <w:szCs w:val="22"/>
          <w:lang w:val="ru-RU"/>
        </w:rPr>
        <w:t>энергоаккумуляторы</w:t>
      </w:r>
      <w:proofErr w:type="spellEnd"/>
      <w:r>
        <w:rPr>
          <w:color w:val="000000"/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к тормозным механизмам колес задней тележки)</w:t>
      </w:r>
    </w:p>
    <w:p w14:paraId="51343D38" w14:textId="5F8DD11E" w:rsidR="001C72BC" w:rsidRDefault="001C72BC" w:rsidP="00FC58F4">
      <w:pPr>
        <w:rPr>
          <w:sz w:val="22"/>
          <w:szCs w:val="22"/>
          <w:lang w:val="ru-RU"/>
        </w:rPr>
      </w:pPr>
      <w:r w:rsidRPr="008F7908">
        <w:rPr>
          <w:b/>
          <w:bCs/>
          <w:sz w:val="22"/>
          <w:szCs w:val="22"/>
          <w:lang w:val="ru-RU"/>
        </w:rPr>
        <w:t>Расположенные за кабиной 8 баллонов х 140л / 1120л для КПГ (метан) ~230-240 м3</w:t>
      </w:r>
      <w:r w:rsidR="00F605CA">
        <w:rPr>
          <w:color w:val="0070C0"/>
          <w:sz w:val="22"/>
          <w:szCs w:val="22"/>
          <w:lang w:val="ru-RU"/>
        </w:rPr>
        <w:t xml:space="preserve"> (запас хода </w:t>
      </w:r>
      <w:r w:rsidR="000D06F2">
        <w:rPr>
          <w:color w:val="0070C0"/>
          <w:sz w:val="22"/>
          <w:szCs w:val="22"/>
          <w:lang w:val="ru-RU"/>
        </w:rPr>
        <w:t>4</w:t>
      </w:r>
      <w:r w:rsidR="00F605CA">
        <w:rPr>
          <w:color w:val="0070C0"/>
          <w:sz w:val="22"/>
          <w:szCs w:val="22"/>
          <w:lang w:val="ru-RU"/>
        </w:rPr>
        <w:t>5</w:t>
      </w:r>
      <w:r w:rsidR="000D06F2">
        <w:rPr>
          <w:color w:val="0070C0"/>
          <w:sz w:val="22"/>
          <w:szCs w:val="22"/>
          <w:lang w:val="ru-RU"/>
        </w:rPr>
        <w:t>0</w:t>
      </w:r>
      <w:r w:rsidR="00527B0D">
        <w:rPr>
          <w:color w:val="0070C0"/>
          <w:sz w:val="22"/>
          <w:szCs w:val="22"/>
          <w:lang w:val="ru-RU"/>
        </w:rPr>
        <w:t xml:space="preserve"> </w:t>
      </w:r>
      <w:r w:rsidR="000D06F2">
        <w:rPr>
          <w:color w:val="0070C0"/>
          <w:sz w:val="22"/>
          <w:szCs w:val="22"/>
          <w:lang w:val="ru-RU"/>
        </w:rPr>
        <w:t>-</w:t>
      </w:r>
      <w:r w:rsidR="00527B0D">
        <w:rPr>
          <w:color w:val="0070C0"/>
          <w:sz w:val="22"/>
          <w:szCs w:val="22"/>
          <w:lang w:val="ru-RU"/>
        </w:rPr>
        <w:t xml:space="preserve"> </w:t>
      </w:r>
      <w:r>
        <w:rPr>
          <w:color w:val="0070C0"/>
          <w:sz w:val="22"/>
          <w:szCs w:val="22"/>
          <w:lang w:val="ru-RU"/>
        </w:rPr>
        <w:t>5</w:t>
      </w:r>
      <w:r w:rsidR="00F605CA">
        <w:rPr>
          <w:color w:val="0070C0"/>
          <w:sz w:val="22"/>
          <w:szCs w:val="22"/>
          <w:lang w:val="ru-RU"/>
        </w:rPr>
        <w:t>5</w:t>
      </w:r>
      <w:r w:rsidR="001D3F1A">
        <w:rPr>
          <w:color w:val="0070C0"/>
          <w:sz w:val="22"/>
          <w:szCs w:val="22"/>
          <w:lang w:val="ru-RU"/>
        </w:rPr>
        <w:t>0</w:t>
      </w:r>
      <w:r>
        <w:rPr>
          <w:color w:val="0070C0"/>
          <w:sz w:val="22"/>
          <w:szCs w:val="22"/>
          <w:lang w:val="ru-RU"/>
        </w:rPr>
        <w:t>км</w:t>
      </w:r>
      <w:r w:rsidR="000D06F2">
        <w:rPr>
          <w:color w:val="0070C0"/>
          <w:sz w:val="22"/>
          <w:szCs w:val="22"/>
          <w:lang w:val="ru-RU"/>
        </w:rPr>
        <w:t xml:space="preserve"> в зависимости от условий эксплуатации</w:t>
      </w:r>
      <w:r>
        <w:rPr>
          <w:color w:val="0070C0"/>
          <w:sz w:val="22"/>
          <w:szCs w:val="22"/>
          <w:lang w:val="ru-RU"/>
        </w:rPr>
        <w:t>)</w:t>
      </w:r>
      <w:r>
        <w:rPr>
          <w:b/>
          <w:bCs/>
          <w:color w:val="0070C0"/>
          <w:sz w:val="22"/>
          <w:szCs w:val="22"/>
          <w:lang w:val="ru-RU"/>
        </w:rPr>
        <w:t xml:space="preserve"> </w:t>
      </w:r>
    </w:p>
    <w:p w14:paraId="5C1D5D4A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Выхлопная труба направлена влево</w:t>
      </w:r>
    </w:p>
    <w:p w14:paraId="6D90D8D1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ЭРА Глонасс</w:t>
      </w:r>
    </w:p>
    <w:p w14:paraId="68DAAA35" w14:textId="77777777" w:rsidR="001C72BC" w:rsidRPr="00F605CA" w:rsidRDefault="00F605CA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Гидравлический усилитель руля</w:t>
      </w:r>
    </w:p>
    <w:p w14:paraId="27C09CD4" w14:textId="77777777" w:rsidR="008F7908" w:rsidRDefault="008F7908" w:rsidP="00FC58F4">
      <w:pPr>
        <w:rPr>
          <w:b/>
          <w:bCs/>
          <w:sz w:val="22"/>
          <w:szCs w:val="22"/>
          <w:lang w:val="ru-RU"/>
        </w:rPr>
      </w:pPr>
    </w:p>
    <w:p w14:paraId="234D483C" w14:textId="77777777" w:rsidR="008F7908" w:rsidRPr="008F7908" w:rsidRDefault="008F7908" w:rsidP="00FC58F4">
      <w:pPr>
        <w:rPr>
          <w:b/>
          <w:bCs/>
          <w:sz w:val="22"/>
          <w:szCs w:val="22"/>
          <w:lang w:val="ru-RU"/>
        </w:rPr>
      </w:pPr>
      <w:r w:rsidRPr="008F7908">
        <w:rPr>
          <w:b/>
          <w:bCs/>
          <w:sz w:val="22"/>
          <w:szCs w:val="22"/>
          <w:lang w:val="ru-RU"/>
        </w:rPr>
        <w:t>Трансмиссия</w:t>
      </w:r>
    </w:p>
    <w:p w14:paraId="66D8E9C1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Газовый 6-ти цилиндровый рядный двигатель с искровым зажиганием</w:t>
      </w:r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</w:rPr>
        <w:t>Weichai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Power</w:t>
      </w:r>
      <w:r>
        <w:rPr>
          <w:sz w:val="22"/>
          <w:szCs w:val="22"/>
          <w:lang w:val="ru-RU"/>
        </w:rPr>
        <w:t xml:space="preserve"> (</w:t>
      </w:r>
      <w:proofErr w:type="spellStart"/>
      <w:r>
        <w:rPr>
          <w:sz w:val="22"/>
          <w:szCs w:val="22"/>
          <w:lang w:val="ru-RU"/>
        </w:rPr>
        <w:t>Вейчай</w:t>
      </w:r>
      <w:proofErr w:type="spellEnd"/>
      <w:r>
        <w:rPr>
          <w:sz w:val="22"/>
          <w:szCs w:val="22"/>
          <w:lang w:val="ru-RU"/>
        </w:rPr>
        <w:t xml:space="preserve">), </w:t>
      </w:r>
      <w:r w:rsidRPr="008F7908">
        <w:rPr>
          <w:b/>
          <w:bCs/>
          <w:sz w:val="22"/>
          <w:szCs w:val="22"/>
        </w:rPr>
        <w:t>WP</w:t>
      </w:r>
      <w:r w:rsidRPr="008F7908">
        <w:rPr>
          <w:b/>
          <w:bCs/>
          <w:sz w:val="22"/>
          <w:szCs w:val="22"/>
          <w:lang w:val="ru-RU"/>
        </w:rPr>
        <w:t>12</w:t>
      </w:r>
      <w:r w:rsidRPr="008F7908">
        <w:rPr>
          <w:b/>
          <w:bCs/>
          <w:sz w:val="22"/>
          <w:szCs w:val="22"/>
        </w:rPr>
        <w:t>NG</w:t>
      </w:r>
      <w:r w:rsidRPr="008F7908">
        <w:rPr>
          <w:b/>
          <w:bCs/>
          <w:sz w:val="22"/>
          <w:szCs w:val="22"/>
          <w:lang w:val="ru-RU"/>
        </w:rPr>
        <w:t>400</w:t>
      </w:r>
      <w:r w:rsidRPr="008F7908">
        <w:rPr>
          <w:b/>
          <w:bCs/>
          <w:sz w:val="22"/>
          <w:szCs w:val="22"/>
        </w:rPr>
        <w:t>E</w:t>
      </w:r>
      <w:r w:rsidRPr="008F7908">
        <w:rPr>
          <w:b/>
          <w:bCs/>
          <w:sz w:val="22"/>
          <w:szCs w:val="22"/>
          <w:lang w:val="ru-RU"/>
        </w:rPr>
        <w:t>50</w:t>
      </w:r>
      <w:r>
        <w:rPr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мощностью </w:t>
      </w:r>
      <w:r>
        <w:rPr>
          <w:color w:val="212529"/>
          <w:sz w:val="22"/>
          <w:szCs w:val="22"/>
          <w:shd w:val="clear" w:color="auto" w:fill="FFFFFF"/>
          <w:lang w:val="ru-RU"/>
        </w:rPr>
        <w:t>400 л.с.</w:t>
      </w:r>
      <w:r>
        <w:rPr>
          <w:color w:val="000000"/>
          <w:sz w:val="22"/>
          <w:szCs w:val="22"/>
          <w:lang w:val="ru-RU"/>
        </w:rPr>
        <w:t xml:space="preserve"> при 1900 об/мин.</w:t>
      </w:r>
      <w:r>
        <w:rPr>
          <w:sz w:val="22"/>
          <w:szCs w:val="22"/>
          <w:lang w:val="ru-RU"/>
        </w:rPr>
        <w:t xml:space="preserve"> </w:t>
      </w:r>
    </w:p>
    <w:p w14:paraId="2A8C87A7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Топливная система </w:t>
      </w:r>
      <w:r>
        <w:rPr>
          <w:sz w:val="22"/>
          <w:szCs w:val="22"/>
        </w:rPr>
        <w:t>Woodward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с электронным непосредственным впрыском топлива.</w:t>
      </w:r>
    </w:p>
    <w:p w14:paraId="6C3CD2C7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Рабочий объем двигателя - </w:t>
      </w:r>
      <w:r>
        <w:rPr>
          <w:sz w:val="22"/>
          <w:szCs w:val="22"/>
          <w:lang w:val="ru-RU"/>
        </w:rPr>
        <w:t>11596</w:t>
      </w:r>
      <w:r>
        <w:rPr>
          <w:color w:val="000000"/>
          <w:sz w:val="22"/>
          <w:szCs w:val="22"/>
          <w:lang w:val="ru-RU"/>
        </w:rPr>
        <w:t xml:space="preserve"> см3 </w:t>
      </w:r>
    </w:p>
    <w:p w14:paraId="746F1693" w14:textId="77777777" w:rsidR="001C72BC" w:rsidRPr="000D06F2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Система зажигания - </w:t>
      </w:r>
      <w:r w:rsidRPr="000D06F2">
        <w:rPr>
          <w:sz w:val="22"/>
          <w:szCs w:val="22"/>
          <w:lang w:val="ru-RU"/>
        </w:rPr>
        <w:t>микропроцессорная</w:t>
      </w:r>
    </w:p>
    <w:p w14:paraId="64C1F006" w14:textId="0F835BCF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Топливо - компримированный </w:t>
      </w:r>
      <w:r w:rsidR="00D73808">
        <w:rPr>
          <w:sz w:val="22"/>
          <w:szCs w:val="22"/>
          <w:lang w:val="ru-RU"/>
        </w:rPr>
        <w:t xml:space="preserve">(сжатый) </w:t>
      </w:r>
      <w:r>
        <w:rPr>
          <w:sz w:val="22"/>
          <w:szCs w:val="22"/>
          <w:lang w:val="ru-RU"/>
        </w:rPr>
        <w:t>природный газ</w:t>
      </w:r>
      <w:r w:rsidR="00D73808">
        <w:rPr>
          <w:sz w:val="22"/>
          <w:szCs w:val="22"/>
          <w:lang w:val="ru-RU"/>
        </w:rPr>
        <w:t xml:space="preserve"> метан </w:t>
      </w:r>
      <w:r>
        <w:rPr>
          <w:sz w:val="22"/>
          <w:szCs w:val="22"/>
          <w:lang w:val="ru-RU"/>
        </w:rPr>
        <w:t>(КПГ/</w:t>
      </w:r>
      <w:r>
        <w:rPr>
          <w:sz w:val="22"/>
          <w:szCs w:val="22"/>
        </w:rPr>
        <w:t>CNG</w:t>
      </w:r>
      <w:r>
        <w:rPr>
          <w:sz w:val="22"/>
          <w:szCs w:val="22"/>
          <w:lang w:val="ru-RU"/>
        </w:rPr>
        <w:t>)</w:t>
      </w:r>
    </w:p>
    <w:p w14:paraId="7F22024C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Содержание токсичных веществ в отработавших газах соответствует нормам </w:t>
      </w:r>
      <w:r>
        <w:rPr>
          <w:color w:val="000000"/>
          <w:sz w:val="22"/>
          <w:szCs w:val="22"/>
        </w:rPr>
        <w:t>EURO</w:t>
      </w:r>
      <w:r>
        <w:rPr>
          <w:color w:val="000000"/>
          <w:sz w:val="22"/>
          <w:szCs w:val="22"/>
          <w:lang w:val="ru-RU"/>
        </w:rPr>
        <w:t xml:space="preserve"> 5 </w:t>
      </w:r>
    </w:p>
    <w:p w14:paraId="56BF21EF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Сухое однодисковое сцепление, нажимного типа с диафрагменными пружинами — 430 мм (17″)</w:t>
      </w:r>
    </w:p>
    <w:p w14:paraId="7D859F45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Механическая 12 ступенчатая полностью синхронизированная коробка</w:t>
      </w:r>
      <w:r w:rsidR="003E7F67">
        <w:rPr>
          <w:sz w:val="22"/>
          <w:szCs w:val="22"/>
          <w:shd w:val="clear" w:color="auto" w:fill="FFFFFF"/>
          <w:lang w:val="ru-RU"/>
        </w:rPr>
        <w:t xml:space="preserve"> переключения</w:t>
      </w:r>
      <w:r>
        <w:rPr>
          <w:sz w:val="22"/>
          <w:szCs w:val="22"/>
          <w:shd w:val="clear" w:color="auto" w:fill="FFFFFF"/>
          <w:lang w:val="ru-RU"/>
        </w:rPr>
        <w:t xml:space="preserve"> передач </w:t>
      </w:r>
      <w:r>
        <w:rPr>
          <w:sz w:val="22"/>
          <w:szCs w:val="22"/>
          <w:shd w:val="clear" w:color="auto" w:fill="FFFFFF"/>
        </w:rPr>
        <w:t>Shaanxi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</w:rPr>
        <w:t>Fast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</w:rPr>
        <w:t>Gear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r w:rsidRPr="008F7908">
        <w:rPr>
          <w:b/>
          <w:bCs/>
          <w:sz w:val="22"/>
          <w:szCs w:val="22"/>
          <w:shd w:val="clear" w:color="auto" w:fill="FFFFFF"/>
          <w:lang w:val="ru-RU"/>
        </w:rPr>
        <w:t>12</w:t>
      </w:r>
      <w:r w:rsidRPr="008F7908">
        <w:rPr>
          <w:b/>
          <w:bCs/>
          <w:sz w:val="22"/>
          <w:szCs w:val="22"/>
          <w:shd w:val="clear" w:color="auto" w:fill="FFFFFF"/>
        </w:rPr>
        <w:t>JSDX</w:t>
      </w:r>
      <w:r w:rsidRPr="008F7908">
        <w:rPr>
          <w:b/>
          <w:bCs/>
          <w:sz w:val="22"/>
          <w:szCs w:val="22"/>
          <w:shd w:val="clear" w:color="auto" w:fill="FFFFFF"/>
          <w:lang w:val="ru-RU"/>
        </w:rPr>
        <w:t>220Т</w:t>
      </w:r>
      <w:r w:rsidRPr="008F7908">
        <w:rPr>
          <w:b/>
          <w:bCs/>
          <w:sz w:val="22"/>
          <w:szCs w:val="22"/>
          <w:shd w:val="clear" w:color="auto" w:fill="FFFFFF"/>
        </w:rPr>
        <w:t>A</w:t>
      </w:r>
      <w:r w:rsidRPr="008F7908">
        <w:rPr>
          <w:b/>
          <w:bCs/>
          <w:sz w:val="22"/>
          <w:szCs w:val="22"/>
          <w:shd w:val="clear" w:color="auto" w:fill="FFFFFF"/>
          <w:lang w:val="ru-RU"/>
        </w:rPr>
        <w:t>-</w:t>
      </w:r>
      <w:r w:rsidRPr="008F7908">
        <w:rPr>
          <w:b/>
          <w:bCs/>
          <w:sz w:val="22"/>
          <w:szCs w:val="22"/>
          <w:shd w:val="clear" w:color="auto" w:fill="FFFFFF"/>
        </w:rPr>
        <w:t>B</w:t>
      </w:r>
      <w:r>
        <w:rPr>
          <w:sz w:val="22"/>
          <w:szCs w:val="22"/>
          <w:shd w:val="clear" w:color="auto" w:fill="FFFFFF"/>
          <w:lang w:val="ru-RU"/>
        </w:rPr>
        <w:t xml:space="preserve"> (12 вперед, 2 назад)</w:t>
      </w:r>
    </w:p>
    <w:p w14:paraId="0A3C04EB" w14:textId="77777777" w:rsidR="001C72BC" w:rsidRPr="00F665E5" w:rsidRDefault="001C72BC" w:rsidP="00FC58F4">
      <w:pPr>
        <w:rPr>
          <w:sz w:val="22"/>
          <w:szCs w:val="22"/>
          <w:lang w:val="ru-RU"/>
        </w:rPr>
      </w:pPr>
      <w:r>
        <w:rPr>
          <w:rStyle w:val="a3"/>
          <w:i w:val="0"/>
          <w:iCs w:val="0"/>
          <w:sz w:val="22"/>
          <w:szCs w:val="22"/>
          <w:shd w:val="clear" w:color="auto" w:fill="FFFFFF"/>
          <w:lang w:val="ru-RU"/>
        </w:rPr>
        <w:t xml:space="preserve">Ведущая тележка </w:t>
      </w:r>
      <w:r w:rsidR="008F7908">
        <w:rPr>
          <w:sz w:val="22"/>
          <w:szCs w:val="22"/>
          <w:shd w:val="clear" w:color="auto" w:fill="FFFFFF"/>
        </w:rPr>
        <w:t>DAYUN</w:t>
      </w:r>
      <w:r>
        <w:rPr>
          <w:sz w:val="22"/>
          <w:szCs w:val="22"/>
          <w:lang w:val="ru-RU"/>
        </w:rPr>
        <w:t xml:space="preserve"> 2</w:t>
      </w:r>
      <w:r>
        <w:rPr>
          <w:sz w:val="22"/>
          <w:szCs w:val="22"/>
        </w:rPr>
        <w:t>x</w:t>
      </w:r>
      <w:r>
        <w:rPr>
          <w:sz w:val="22"/>
          <w:szCs w:val="22"/>
          <w:shd w:val="clear" w:color="auto" w:fill="FFFFFF"/>
          <w:lang w:val="ru-RU"/>
        </w:rPr>
        <w:t>16-тонн, с колесными редукторами</w:t>
      </w:r>
      <w:r>
        <w:rPr>
          <w:sz w:val="22"/>
          <w:szCs w:val="22"/>
          <w:lang w:val="ru-RU"/>
        </w:rPr>
        <w:t xml:space="preserve"> и межосевой/ </w:t>
      </w:r>
      <w:proofErr w:type="spellStart"/>
      <w:r>
        <w:rPr>
          <w:sz w:val="22"/>
          <w:szCs w:val="22"/>
          <w:lang w:val="ru-RU"/>
        </w:rPr>
        <w:t>межколёсной</w:t>
      </w:r>
      <w:proofErr w:type="spellEnd"/>
      <w:r>
        <w:rPr>
          <w:sz w:val="22"/>
          <w:szCs w:val="22"/>
          <w:lang w:val="ru-RU"/>
        </w:rPr>
        <w:t xml:space="preserve"> блокировкой</w:t>
      </w:r>
      <w:r w:rsidR="00E0132E">
        <w:rPr>
          <w:sz w:val="22"/>
          <w:szCs w:val="22"/>
          <w:lang w:val="ru-RU"/>
        </w:rPr>
        <w:t xml:space="preserve">. Главная передача </w:t>
      </w:r>
      <w:r w:rsidR="00F507D7" w:rsidRPr="00F665E5">
        <w:rPr>
          <w:sz w:val="22"/>
          <w:szCs w:val="22"/>
          <w:lang w:val="ru-RU"/>
        </w:rPr>
        <w:t>4.266</w:t>
      </w:r>
    </w:p>
    <w:p w14:paraId="3B955FBF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Передняя параболическая рессора и телескопическими амортизаторами гидравлического типа и стабилизатор поперечной устойчивости переднего моста.</w:t>
      </w:r>
    </w:p>
    <w:p w14:paraId="6C86FAF3" w14:textId="77777777" w:rsidR="001C72BC" w:rsidRPr="000D06F2" w:rsidRDefault="001C72BC" w:rsidP="00FC58F4">
      <w:pPr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Задняя параболическая, </w:t>
      </w:r>
      <w:r w:rsidRPr="000D06F2">
        <w:rPr>
          <w:sz w:val="22"/>
          <w:szCs w:val="22"/>
          <w:lang w:val="ru-RU"/>
        </w:rPr>
        <w:t>зависимая, балансирная, на двух полуэллиптических рессорах, с реактивными штангами, стабилизатором поперечной устойчивости</w:t>
      </w:r>
    </w:p>
    <w:p w14:paraId="115630F2" w14:textId="77777777" w:rsidR="008F7908" w:rsidRDefault="008F7908" w:rsidP="00FC58F4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32A06059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Кабина: экстерьер </w:t>
      </w:r>
    </w:p>
    <w:p w14:paraId="4D9D0528" w14:textId="77777777" w:rsidR="001C72BC" w:rsidRDefault="001C72BC" w:rsidP="00FC58F4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 xml:space="preserve">Цельнометаллическая высокая кабина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Volvo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FM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 с двумя спальными местами </w:t>
      </w:r>
    </w:p>
    <w:p w14:paraId="1BDBACAB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Передние и задние опоры кабины с пневматической подвеской </w:t>
      </w:r>
    </w:p>
    <w:p w14:paraId="557BED7E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Внешний солнцезащитный козырек </w:t>
      </w:r>
    </w:p>
    <w:p w14:paraId="0E52DEA8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Окраска кабины – премиум (зеркала заднего вида, солнцезащитный козырек, подножки, бампер)</w:t>
      </w:r>
    </w:p>
    <w:p w14:paraId="1C348B61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Цвет кабины Красный</w:t>
      </w:r>
    </w:p>
    <w:p w14:paraId="26D3D27E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proofErr w:type="spellStart"/>
      <w:r>
        <w:rPr>
          <w:color w:val="000000"/>
          <w:sz w:val="22"/>
          <w:szCs w:val="22"/>
          <w:lang w:val="ru-RU"/>
        </w:rPr>
        <w:t>Электрообогреваемые</w:t>
      </w:r>
      <w:proofErr w:type="spellEnd"/>
      <w:r>
        <w:rPr>
          <w:color w:val="000000"/>
          <w:sz w:val="22"/>
          <w:szCs w:val="22"/>
          <w:lang w:val="ru-RU"/>
        </w:rPr>
        <w:t xml:space="preserve"> внешние </w:t>
      </w:r>
      <w:r>
        <w:rPr>
          <w:sz w:val="22"/>
          <w:szCs w:val="22"/>
          <w:lang w:val="ru-RU"/>
        </w:rPr>
        <w:t>зеркала в прочном корпусе с широкоугольными секциями с обеих сторон и зеркалом ближнего обзора со стороны пассажира</w:t>
      </w:r>
      <w:r>
        <w:rPr>
          <w:color w:val="000000"/>
          <w:sz w:val="22"/>
          <w:szCs w:val="22"/>
          <w:lang w:val="ru-RU"/>
        </w:rPr>
        <w:t xml:space="preserve"> </w:t>
      </w:r>
    </w:p>
    <w:p w14:paraId="273F05D7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Знак автопоезда (лампочки на крыше кабины) </w:t>
      </w:r>
    </w:p>
    <w:p w14:paraId="37CFC952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Фары головного света с галогеновыми лампами</w:t>
      </w:r>
    </w:p>
    <w:p w14:paraId="396B1BD1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Верхний и боковые спойлеры кабины</w:t>
      </w:r>
    </w:p>
    <w:p w14:paraId="5D16F046" w14:textId="77777777" w:rsidR="008F7908" w:rsidRDefault="008F7908" w:rsidP="00FC58F4">
      <w:pPr>
        <w:rPr>
          <w:b/>
          <w:bCs/>
          <w:color w:val="000000"/>
          <w:sz w:val="22"/>
          <w:szCs w:val="22"/>
          <w:lang w:val="ru-RU"/>
        </w:rPr>
      </w:pPr>
    </w:p>
    <w:p w14:paraId="540C94FB" w14:textId="77777777" w:rsidR="001C72BC" w:rsidRDefault="001C72BC" w:rsidP="00FC58F4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Шины и диски</w:t>
      </w:r>
    </w:p>
    <w:p w14:paraId="01BC3C13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Стальные колесные диски </w:t>
      </w:r>
    </w:p>
    <w:p w14:paraId="2D59650B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Бескамерные шины размера 315/80</w:t>
      </w:r>
      <w:r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  <w:lang w:val="ru-RU"/>
        </w:rPr>
        <w:t xml:space="preserve">22,5 </w:t>
      </w:r>
    </w:p>
    <w:p w14:paraId="59861D0E" w14:textId="77777777" w:rsidR="001C72BC" w:rsidRDefault="001C72BC" w:rsidP="00FC58F4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Запасное колесо на шасси</w:t>
      </w:r>
    </w:p>
    <w:p w14:paraId="09158C90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Домкрат </w:t>
      </w:r>
    </w:p>
    <w:p w14:paraId="1ABE2810" w14:textId="77777777" w:rsidR="00E0132E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Шланг для подкачки шин</w:t>
      </w:r>
    </w:p>
    <w:p w14:paraId="0C13A6B0" w14:textId="77777777" w:rsidR="001C72BC" w:rsidRDefault="00E0132E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Два противоот</w:t>
      </w:r>
      <w:r w:rsidR="001C72BC">
        <w:rPr>
          <w:color w:val="000000"/>
          <w:sz w:val="22"/>
          <w:szCs w:val="22"/>
          <w:lang w:val="ru-RU"/>
        </w:rPr>
        <w:t>катных башмака</w:t>
      </w:r>
    </w:p>
    <w:p w14:paraId="68EE5C3E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Знак аварийной остановки.</w:t>
      </w:r>
    </w:p>
    <w:p w14:paraId="1B559A1B" w14:textId="77777777" w:rsidR="00F665E5" w:rsidRDefault="00F665E5" w:rsidP="00FC58F4">
      <w:pPr>
        <w:rPr>
          <w:b/>
          <w:bCs/>
          <w:color w:val="000000"/>
          <w:sz w:val="22"/>
          <w:szCs w:val="22"/>
          <w:lang w:val="ru-RU"/>
        </w:rPr>
      </w:pPr>
    </w:p>
    <w:p w14:paraId="3E05C0A5" w14:textId="77777777" w:rsidR="001C72BC" w:rsidRDefault="001C72BC" w:rsidP="00FC58F4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Интерьер кабины</w:t>
      </w:r>
    </w:p>
    <w:p w14:paraId="7DBC54AD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Левостороннее рулевое управление</w:t>
      </w:r>
    </w:p>
    <w:p w14:paraId="3D096FC7" w14:textId="77777777" w:rsidR="001C72BC" w:rsidRDefault="00E0132E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Кожаная отделка</w:t>
      </w:r>
      <w:r w:rsidR="001C72BC">
        <w:rPr>
          <w:sz w:val="22"/>
          <w:szCs w:val="22"/>
          <w:lang w:val="ru-RU"/>
        </w:rPr>
        <w:t xml:space="preserve"> рулевого колеса</w:t>
      </w:r>
    </w:p>
    <w:p w14:paraId="2E11F3BF" w14:textId="3D65C72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Регулируемое по высоте и вылету рулевое колесо</w:t>
      </w:r>
    </w:p>
    <w:p w14:paraId="01C0A0AF" w14:textId="77777777" w:rsidR="001C72BC" w:rsidRDefault="001C72BC" w:rsidP="00FC58F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Сиденье водителя на пневмоподвеске с подлокотником</w:t>
      </w:r>
    </w:p>
    <w:p w14:paraId="55E11930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Ремни безопасности водителя и пассажира черного цвета</w:t>
      </w:r>
    </w:p>
    <w:p w14:paraId="37902872" w14:textId="0495EA6E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Стандартное неподрессоренное сидение пассажир</w:t>
      </w:r>
      <w:r>
        <w:rPr>
          <w:sz w:val="22"/>
          <w:szCs w:val="22"/>
        </w:rPr>
        <w:t>a</w:t>
      </w:r>
    </w:p>
    <w:p w14:paraId="306C7E5F" w14:textId="77777777" w:rsidR="001C72BC" w:rsidRDefault="001C72BC" w:rsidP="00FC58F4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lang w:val="ru-RU"/>
        </w:rPr>
        <w:t>Электростеклоподъемники с обеих сторон кабины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</w:p>
    <w:p w14:paraId="4D38DE00" w14:textId="77777777" w:rsidR="001C72BC" w:rsidRDefault="001C72BC" w:rsidP="00FC58F4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Бортовой компьютер</w:t>
      </w:r>
    </w:p>
    <w:p w14:paraId="19A97786" w14:textId="77777777" w:rsidR="001C72BC" w:rsidRDefault="001C72BC" w:rsidP="00FC58F4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lastRenderedPageBreak/>
        <w:t>Климатическая установка –</w:t>
      </w:r>
      <w:r>
        <w:rPr>
          <w:sz w:val="22"/>
          <w:szCs w:val="22"/>
          <w:lang w:val="ru-RU"/>
        </w:rPr>
        <w:t xml:space="preserve"> кондиционер воздуха с </w:t>
      </w:r>
      <w:r>
        <w:rPr>
          <w:sz w:val="22"/>
          <w:szCs w:val="22"/>
          <w:shd w:val="clear" w:color="auto" w:fill="FFFFFF"/>
          <w:lang w:val="ru-RU"/>
        </w:rPr>
        <w:t>автоматическим управлением</w:t>
      </w:r>
    </w:p>
    <w:p w14:paraId="155B1B23" w14:textId="77777777" w:rsidR="001C72BC" w:rsidRDefault="001C72BC" w:rsidP="00FC58F4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lang w:val="ru-RU"/>
        </w:rPr>
        <w:t>Стандартный круиз</w:t>
      </w:r>
      <w:r>
        <w:rPr>
          <w:sz w:val="22"/>
          <w:szCs w:val="22"/>
          <w:lang w:val="ru-RU"/>
        </w:rPr>
        <w:noBreakHyphen/>
        <w:t>контроль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</w:p>
    <w:p w14:paraId="632CBDD1" w14:textId="77777777" w:rsidR="001C72BC" w:rsidRDefault="001C72BC" w:rsidP="00FC58F4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Аудио система с сенсорным экраном (</w:t>
      </w:r>
      <w:r>
        <w:rPr>
          <w:sz w:val="22"/>
          <w:szCs w:val="22"/>
          <w:shd w:val="clear" w:color="auto" w:fill="FFFFFF"/>
        </w:rPr>
        <w:t>Android</w:t>
      </w:r>
      <w:r>
        <w:rPr>
          <w:sz w:val="22"/>
          <w:szCs w:val="22"/>
          <w:shd w:val="clear" w:color="auto" w:fill="FFFFFF"/>
          <w:lang w:val="ru-RU"/>
        </w:rPr>
        <w:t>)</w:t>
      </w:r>
    </w:p>
    <w:p w14:paraId="467AEC4B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Внутреннее освещение кабины</w:t>
      </w:r>
    </w:p>
    <w:p w14:paraId="74C7CC44" w14:textId="77777777" w:rsidR="001C72BC" w:rsidRDefault="001C72BC" w:rsidP="00FC58F4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Шторки салона</w:t>
      </w:r>
    </w:p>
    <w:p w14:paraId="2FF4306F" w14:textId="77777777" w:rsidR="001C72BC" w:rsidRDefault="001C72BC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Центральный замок.</w:t>
      </w:r>
    </w:p>
    <w:p w14:paraId="45F2E32C" w14:textId="77777777" w:rsidR="00007D04" w:rsidRDefault="00007D04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749E2B95" w14:textId="77777777" w:rsidR="00A07757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Для получения более подробной информации Вы можете обратиться по телефону</w:t>
      </w:r>
      <w:r>
        <w:rPr>
          <w:b/>
          <w:bCs/>
          <w:sz w:val="22"/>
          <w:szCs w:val="22"/>
          <w:lang w:val="ru-RU"/>
        </w:rPr>
        <w:t xml:space="preserve">: 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72FAEA1D" w14:textId="77777777" w:rsidR="00A07757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1EF44576" w14:textId="49C7EBB3" w:rsidR="00A07757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+7 927</w:t>
      </w:r>
      <w:r w:rsidR="000021C9">
        <w:rPr>
          <w:b/>
          <w:bCs/>
          <w:sz w:val="22"/>
          <w:szCs w:val="22"/>
          <w:lang w:val="ru-RU"/>
        </w:rPr>
        <w:t> 205 21 19</w:t>
      </w:r>
    </w:p>
    <w:p w14:paraId="15AA05A6" w14:textId="36A7800E" w:rsidR="00015AB5" w:rsidRDefault="00015AB5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52E86F41" w14:textId="29FB1B7C" w:rsidR="00015AB5" w:rsidRPr="002220DC" w:rsidRDefault="00015AB5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karmanov.vp@elementgk.com</w:t>
      </w:r>
    </w:p>
    <w:p w14:paraId="1C197B23" w14:textId="77777777" w:rsidR="00A07757" w:rsidRPr="002220DC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1895BB32" w14:textId="77777777" w:rsidR="00A07757" w:rsidRPr="002220DC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С Уважением,</w:t>
      </w:r>
    </w:p>
    <w:p w14:paraId="433B1999" w14:textId="77777777" w:rsidR="00A07757" w:rsidRPr="002220DC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4D51D168" w14:textId="5253BFB0" w:rsidR="00A07757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Карманов Владимир, Директор по продажам ООО «</w:t>
      </w:r>
      <w:r w:rsidR="000021C9">
        <w:rPr>
          <w:b/>
          <w:bCs/>
          <w:sz w:val="22"/>
          <w:szCs w:val="22"/>
          <w:lang w:val="ru-RU"/>
        </w:rPr>
        <w:t>ОКТО</w:t>
      </w:r>
      <w:r w:rsidRPr="002220DC">
        <w:rPr>
          <w:b/>
          <w:bCs/>
          <w:sz w:val="22"/>
          <w:szCs w:val="22"/>
          <w:lang w:val="ru-RU"/>
        </w:rPr>
        <w:t xml:space="preserve">», официальный дилер </w:t>
      </w:r>
      <w:r w:rsidRPr="002220DC">
        <w:rPr>
          <w:b/>
          <w:bCs/>
          <w:sz w:val="22"/>
          <w:szCs w:val="22"/>
        </w:rPr>
        <w:t>DAYUN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56DB5FEB" w14:textId="77777777" w:rsidR="00A07757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38FB8BBE" w14:textId="77777777" w:rsidR="00A07757" w:rsidRPr="002220DC" w:rsidRDefault="00A07757" w:rsidP="00A0775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</w:rPr>
        <w:t>TRUCK</w:t>
      </w:r>
    </w:p>
    <w:p w14:paraId="1201E874" w14:textId="1C1024D4" w:rsidR="00FC58F4" w:rsidRDefault="00FC58F4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6E3F58F8" w14:textId="17BD59D4" w:rsidR="00007D04" w:rsidRDefault="00816C11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62BE039" wp14:editId="5199F6AF">
            <wp:extent cx="6646545" cy="4984750"/>
            <wp:effectExtent l="0" t="0" r="1905" b="6350"/>
            <wp:docPr id="1483959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1017" w14:textId="77777777" w:rsidR="00007D04" w:rsidRDefault="00007D04" w:rsidP="00FC58F4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2D657415" w14:textId="77777777" w:rsidR="001C72BC" w:rsidRDefault="001C72BC" w:rsidP="001E12E8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2823031A" w14:textId="77777777" w:rsidR="001E12E8" w:rsidRDefault="001E12E8" w:rsidP="001E12E8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623ABC22" w14:textId="77777777" w:rsidR="001E12E8" w:rsidRDefault="001E12E8" w:rsidP="001E12E8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02504D55" w14:textId="77777777" w:rsidR="001E12E8" w:rsidRDefault="001E12E8" w:rsidP="001E12E8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5DB35559" w14:textId="77777777" w:rsidR="001E12E8" w:rsidRDefault="001E12E8" w:rsidP="001E12E8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43DE1C43" w14:textId="77777777" w:rsidR="001E12E8" w:rsidRDefault="001E12E8" w:rsidP="001E12E8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3AEF1A85" w14:textId="75711AFF" w:rsidR="001C72BC" w:rsidRPr="000D06F2" w:rsidRDefault="001C72BC" w:rsidP="001E12E8">
      <w:pPr>
        <w:jc w:val="center"/>
        <w:rPr>
          <w:sz w:val="22"/>
          <w:szCs w:val="22"/>
          <w:lang w:val="ru-RU"/>
        </w:rPr>
      </w:pPr>
    </w:p>
    <w:sectPr w:rsidR="001C72BC" w:rsidRPr="000D06F2" w:rsidSect="00466F91">
      <w:headerReference w:type="first" r:id="rId9"/>
      <w:pgSz w:w="11907" w:h="16839"/>
      <w:pgMar w:top="720" w:right="720" w:bottom="720" w:left="720" w:header="100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3A523" w14:textId="77777777" w:rsidR="009A1BAB" w:rsidRDefault="009A1BAB" w:rsidP="00466F91">
      <w:r>
        <w:separator/>
      </w:r>
    </w:p>
  </w:endnote>
  <w:endnote w:type="continuationSeparator" w:id="0">
    <w:p w14:paraId="18BA6063" w14:textId="77777777" w:rsidR="009A1BAB" w:rsidRDefault="009A1BAB" w:rsidP="004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AD68" w14:textId="77777777" w:rsidR="009A1BAB" w:rsidRDefault="009A1BAB" w:rsidP="00466F91">
      <w:r>
        <w:separator/>
      </w:r>
    </w:p>
  </w:footnote>
  <w:footnote w:type="continuationSeparator" w:id="0">
    <w:p w14:paraId="5CB987F2" w14:textId="77777777" w:rsidR="009A1BAB" w:rsidRDefault="009A1BAB" w:rsidP="0046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1A9C" w14:textId="4B61AFD1" w:rsidR="00466F91" w:rsidRPr="00EF393F" w:rsidRDefault="005F56BC" w:rsidP="005F56BC">
    <w:pPr>
      <w:ind w:right="254"/>
      <w:rPr>
        <w:lang w:val="ru-RU"/>
      </w:rPr>
    </w:pPr>
    <w:r>
      <w:rPr>
        <w:rFonts w:ascii="Times New Roman" w:hAnsi="Times New Roman"/>
        <w:b/>
        <w:noProof/>
        <w:color w:val="595959"/>
        <w:lang w:val="ru-RU" w:eastAsia="ru-RU"/>
      </w:rPr>
      <w:drawing>
        <wp:inline distT="0" distB="0" distL="0" distR="0" wp14:anchorId="1CDB8331" wp14:editId="18E5569D">
          <wp:extent cx="1522095" cy="619125"/>
          <wp:effectExtent l="0" t="0" r="190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 Элемент АНГЛ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393F">
      <w:rPr>
        <w:lang w:val="ru-RU"/>
      </w:rPr>
      <w:t xml:space="preserve"> </w:t>
    </w:r>
  </w:p>
  <w:p w14:paraId="2B1F8985" w14:textId="77777777" w:rsidR="00466F91" w:rsidRPr="00466F91" w:rsidRDefault="00466F91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5D6"/>
    <w:multiLevelType w:val="hybridMultilevel"/>
    <w:tmpl w:val="AB6A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5AE3"/>
    <w:rsid w:val="000021C9"/>
    <w:rsid w:val="00007D04"/>
    <w:rsid w:val="00015AB5"/>
    <w:rsid w:val="0006679F"/>
    <w:rsid w:val="000A6ED2"/>
    <w:rsid w:val="000D06F2"/>
    <w:rsid w:val="000E376B"/>
    <w:rsid w:val="00143C94"/>
    <w:rsid w:val="001C72BC"/>
    <w:rsid w:val="001D3F1A"/>
    <w:rsid w:val="001E12E8"/>
    <w:rsid w:val="00285046"/>
    <w:rsid w:val="002D1F7B"/>
    <w:rsid w:val="00370BFB"/>
    <w:rsid w:val="003E0BF3"/>
    <w:rsid w:val="003E7F67"/>
    <w:rsid w:val="00432457"/>
    <w:rsid w:val="00466F91"/>
    <w:rsid w:val="00527B0D"/>
    <w:rsid w:val="005D527F"/>
    <w:rsid w:val="005F56BC"/>
    <w:rsid w:val="00645554"/>
    <w:rsid w:val="0071562D"/>
    <w:rsid w:val="00717189"/>
    <w:rsid w:val="00805C88"/>
    <w:rsid w:val="00816C11"/>
    <w:rsid w:val="008C25F8"/>
    <w:rsid w:val="008F7908"/>
    <w:rsid w:val="009A1BAB"/>
    <w:rsid w:val="00A07757"/>
    <w:rsid w:val="00A26DEC"/>
    <w:rsid w:val="00A50C34"/>
    <w:rsid w:val="00A8493C"/>
    <w:rsid w:val="00CC6AB8"/>
    <w:rsid w:val="00CE50B9"/>
    <w:rsid w:val="00D73808"/>
    <w:rsid w:val="00D97116"/>
    <w:rsid w:val="00E0132E"/>
    <w:rsid w:val="00E20A13"/>
    <w:rsid w:val="00E34F1D"/>
    <w:rsid w:val="00EA4895"/>
    <w:rsid w:val="00EA5090"/>
    <w:rsid w:val="00F43587"/>
    <w:rsid w:val="00F507D7"/>
    <w:rsid w:val="00F605CA"/>
    <w:rsid w:val="00F665E5"/>
    <w:rsid w:val="00F76350"/>
    <w:rsid w:val="00FC58F4"/>
    <w:rsid w:val="03262844"/>
    <w:rsid w:val="1AFE5AE3"/>
    <w:rsid w:val="1BE26908"/>
    <w:rsid w:val="728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51D0A"/>
  <w15:chartTrackingRefBased/>
  <w15:docId w15:val="{F6051002-5CD4-B04D-A7C9-9125FDA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4">
    <w:name w:val="header"/>
    <w:basedOn w:val="a"/>
    <w:link w:val="a5"/>
    <w:rsid w:val="00466F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66F91"/>
    <w:rPr>
      <w:rFonts w:ascii="Arial" w:hAnsi="Arial" w:cs="Arial"/>
      <w:lang w:val="en-US" w:eastAsia="en-US"/>
    </w:rPr>
  </w:style>
  <w:style w:type="paragraph" w:styleId="a6">
    <w:name w:val="footer"/>
    <w:basedOn w:val="a"/>
    <w:link w:val="a7"/>
    <w:rsid w:val="00466F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66F91"/>
    <w:rPr>
      <w:rFonts w:ascii="Arial" w:hAnsi="Arial" w:cs="Arial"/>
      <w:lang w:val="en-US" w:eastAsia="en-US"/>
    </w:rPr>
  </w:style>
  <w:style w:type="character" w:styleId="a8">
    <w:name w:val="Hyperlink"/>
    <w:uiPriority w:val="99"/>
    <w:unhideWhenUsed/>
    <w:rsid w:val="00466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http://www.dayuntruck.ru/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http://www.storktrans.com/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11</cp:revision>
  <dcterms:created xsi:type="dcterms:W3CDTF">2023-06-05T07:32:00Z</dcterms:created>
  <dcterms:modified xsi:type="dcterms:W3CDTF">2023-08-24T06:05:00Z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4AAE727076B24992B07EE81179249BEB</vt:lpwstr>
  </property>
</Properties>
</file>